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21F39E" w14:textId="13E1E830" w:rsidR="00F96271" w:rsidRPr="00731A15" w:rsidRDefault="00D705A3" w:rsidP="00F96271">
      <w:pPr>
        <w:pStyle w:val="Head"/>
        <w:rPr>
          <w:lang w:val="en-GB"/>
        </w:rPr>
      </w:pPr>
      <w:r>
        <w:rPr>
          <w:lang w:val="en-US"/>
        </w:rPr>
        <w:t>The Wirtgen Group Brings a World Premiere to World of Asphalt 2024</w:t>
      </w:r>
    </w:p>
    <w:p w14:paraId="7A3081EB" w14:textId="1C6340BA" w:rsidR="00F96271" w:rsidRPr="00731A15" w:rsidRDefault="009B5991" w:rsidP="00F96271">
      <w:pPr>
        <w:pStyle w:val="Subhead"/>
        <w:rPr>
          <w:lang w:val="en-GB"/>
        </w:rPr>
      </w:pPr>
      <w:r>
        <w:rPr>
          <w:bCs/>
          <w:iCs w:val="0"/>
          <w:lang w:val="en-US"/>
        </w:rPr>
        <w:t xml:space="preserve">The Compact Milling Machine W 150 Fi Leads the Field of Sustainable Solutions at This Year’s Show in Nashville </w:t>
      </w:r>
    </w:p>
    <w:p w14:paraId="36306CA7" w14:textId="3DE953C3" w:rsidR="00F96271" w:rsidRPr="00731A15" w:rsidRDefault="00745BDC" w:rsidP="00F96271">
      <w:pPr>
        <w:pStyle w:val="Teaser"/>
        <w:rPr>
          <w:bCs/>
          <w:lang w:val="en-US"/>
        </w:rPr>
      </w:pPr>
      <w:r>
        <w:rPr>
          <w:bCs/>
          <w:lang w:val="en-US"/>
        </w:rPr>
        <w:t xml:space="preserve">From March 25 to 27, the </w:t>
      </w:r>
      <w:r w:rsidRPr="00731A15">
        <w:rPr>
          <w:bCs/>
          <w:lang w:val="en-US"/>
        </w:rPr>
        <w:t>Wirtgen Group</w:t>
      </w:r>
      <w:r>
        <w:rPr>
          <w:bCs/>
          <w:lang w:val="en-US"/>
        </w:rPr>
        <w:t xml:space="preserve"> will be presenting a cross section of its sustainable technologies for the entire road construction process chain. In addition to the 13 exhibits, the highlights at the booth shared by the </w:t>
      </w:r>
      <w:r w:rsidRPr="00731A15">
        <w:rPr>
          <w:bCs/>
          <w:lang w:val="en-US"/>
        </w:rPr>
        <w:t>Wirtgen Group</w:t>
      </w:r>
      <w:r>
        <w:rPr>
          <w:bCs/>
          <w:lang w:val="en-US"/>
        </w:rPr>
        <w:t xml:space="preserve"> and </w:t>
      </w:r>
      <w:r w:rsidRPr="00731A15">
        <w:rPr>
          <w:bCs/>
          <w:lang w:val="en-US"/>
        </w:rPr>
        <w:t>John Deere</w:t>
      </w:r>
      <w:r>
        <w:rPr>
          <w:bCs/>
          <w:lang w:val="en-US"/>
        </w:rPr>
        <w:t xml:space="preserve"> (booth 1555) also include a special presentation of the </w:t>
      </w:r>
      <w:r w:rsidRPr="00731A15">
        <w:rPr>
          <w:bCs/>
          <w:lang w:val="en-US"/>
        </w:rPr>
        <w:t>Operations Center</w:t>
      </w:r>
      <w:r>
        <w:rPr>
          <w:bCs/>
          <w:lang w:val="en-US"/>
        </w:rPr>
        <w:t xml:space="preserve"> for construction machines.</w:t>
      </w:r>
    </w:p>
    <w:p w14:paraId="3F41659F" w14:textId="66C287E8" w:rsidR="00FE5028" w:rsidRPr="00731A15" w:rsidRDefault="00FE5028" w:rsidP="00FE5028">
      <w:pPr>
        <w:pStyle w:val="Standardabsatz"/>
        <w:spacing w:after="0"/>
        <w:rPr>
          <w:b/>
          <w:bCs/>
          <w:lang w:val="en-GB"/>
        </w:rPr>
      </w:pPr>
      <w:r>
        <w:rPr>
          <w:b/>
          <w:bCs/>
          <w:lang w:val="en-US"/>
        </w:rPr>
        <w:t>Machine Premieres and Models for the North American Market</w:t>
      </w:r>
    </w:p>
    <w:p w14:paraId="061544C1" w14:textId="642A1EBB" w:rsidR="00F96271" w:rsidRPr="00731A15" w:rsidRDefault="00FE5028" w:rsidP="00FE5028">
      <w:pPr>
        <w:pStyle w:val="Standardabsatz"/>
        <w:spacing w:after="0"/>
        <w:rPr>
          <w:lang w:val="en-GB"/>
        </w:rPr>
      </w:pPr>
      <w:r>
        <w:rPr>
          <w:lang w:val="en-US"/>
        </w:rPr>
        <w:t xml:space="preserve">The absolute highlight among the exhibits is the world premiere of the </w:t>
      </w:r>
      <w:r w:rsidRPr="00264D8A">
        <w:rPr>
          <w:i/>
          <w:iCs/>
          <w:lang w:val="en-US"/>
        </w:rPr>
        <w:t>Wirtgen</w:t>
      </w:r>
      <w:r>
        <w:rPr>
          <w:lang w:val="en-US"/>
        </w:rPr>
        <w:t xml:space="preserve"> compact milling machine. With a milling width of up to 6 ft. (1.8 m), the W 150 Fi is particularly suitable for use on major construction projects with restricted space, for example in inner city locations. Thanks to the environmentally friendly engine technology from John Deere and digital assistance and leveling systems, the new machine delivers higher milling performance with lower fuel consumption.</w:t>
      </w:r>
    </w:p>
    <w:p w14:paraId="2CE4459B" w14:textId="77777777" w:rsidR="00FE5028" w:rsidRPr="00731A15" w:rsidRDefault="00FE5028" w:rsidP="00FE5028">
      <w:pPr>
        <w:pStyle w:val="Standardabsatz"/>
        <w:spacing w:after="0"/>
        <w:rPr>
          <w:lang w:val="en-GB"/>
        </w:rPr>
      </w:pPr>
    </w:p>
    <w:p w14:paraId="58FD405C" w14:textId="08AC5704" w:rsidR="001A6A3F" w:rsidRPr="00731A15" w:rsidRDefault="009B5991" w:rsidP="00F96271">
      <w:pPr>
        <w:pStyle w:val="Standardabsatz"/>
        <w:rPr>
          <w:lang w:val="en-GB"/>
        </w:rPr>
      </w:pPr>
      <w:r>
        <w:rPr>
          <w:lang w:val="en-US"/>
        </w:rPr>
        <w:t xml:space="preserve">With the HD+ 120i VIO-2 HF from </w:t>
      </w:r>
      <w:r w:rsidRPr="00264D8A">
        <w:rPr>
          <w:i/>
          <w:iCs/>
          <w:lang w:val="en-US"/>
        </w:rPr>
        <w:t>Hamm</w:t>
      </w:r>
      <w:r>
        <w:rPr>
          <w:lang w:val="en-US"/>
        </w:rPr>
        <w:t xml:space="preserve">, the Wirtgen Group is also showing an articulated tandem roller conceived especially for the American market. This model is equipped with two maintenance-free VIO drums that can work with a choice of either vibration or oscillation. Another highlight at the show is the battery-powered HD 12e VV electric tandem roller. It enables compaction with zero </w:t>
      </w:r>
      <w:r w:rsidR="005830B1" w:rsidRPr="005830B1">
        <w:rPr>
          <w:lang w:val="en-US"/>
        </w:rPr>
        <w:t>operating</w:t>
      </w:r>
      <w:r>
        <w:rPr>
          <w:lang w:val="en-US"/>
        </w:rPr>
        <w:t xml:space="preserve"> emissions, is also exceptionally quiet, and will be available on the North American market from this summer on. The solutions being shown for asphalt paving are the SUPER 1703-3i wheeled paver and the SUPER 2000-3i tracked paver from </w:t>
      </w:r>
      <w:r>
        <w:rPr>
          <w:i/>
          <w:iCs/>
          <w:lang w:val="en-US"/>
        </w:rPr>
        <w:t xml:space="preserve">Vögele, </w:t>
      </w:r>
      <w:r>
        <w:rPr>
          <w:lang w:val="en-US"/>
        </w:rPr>
        <w:t xml:space="preserve">both of which have become successfully established in North America. </w:t>
      </w:r>
    </w:p>
    <w:p w14:paraId="2B639778" w14:textId="2CFF97AD" w:rsidR="00F96271" w:rsidRPr="00731A15" w:rsidRDefault="007945F3" w:rsidP="00F96271">
      <w:pPr>
        <w:pStyle w:val="Standardabsatz"/>
        <w:rPr>
          <w:lang w:val="en-GB"/>
        </w:rPr>
      </w:pPr>
      <w:r>
        <w:rPr>
          <w:lang w:val="en-US"/>
        </w:rPr>
        <w:t xml:space="preserve">For the materials processing sector, the Wirtgen Group is bringing the </w:t>
      </w:r>
      <w:r w:rsidRPr="002B3530">
        <w:rPr>
          <w:i/>
          <w:iCs/>
          <w:lang w:val="en-US"/>
        </w:rPr>
        <w:t>Kleemann</w:t>
      </w:r>
      <w:r>
        <w:rPr>
          <w:lang w:val="en-US"/>
        </w:rPr>
        <w:t xml:space="preserve"> MOBIREX MR 110i EVO2 impact crusher to Nashville, a machine that is often seen working together with the 744 P-Tier wheel loader from John Deere, which can also be seen at the show.</w:t>
      </w:r>
    </w:p>
    <w:p w14:paraId="63644CAF" w14:textId="17D277C8" w:rsidR="005D6FD4" w:rsidRPr="00731A15" w:rsidRDefault="00FE5028" w:rsidP="005D6FD4">
      <w:pPr>
        <w:pStyle w:val="Absatzberschrift"/>
        <w:rPr>
          <w:lang w:val="en-GB"/>
        </w:rPr>
      </w:pPr>
      <w:r>
        <w:rPr>
          <w:bCs/>
          <w:lang w:val="en-US"/>
        </w:rPr>
        <w:t>Smarter. Safer. More Sustainable – Digitalization as a Driver of Safety and Sustainability</w:t>
      </w:r>
    </w:p>
    <w:p w14:paraId="19DED016" w14:textId="4EA0315E" w:rsidR="005D6FD4" w:rsidRPr="00731A15" w:rsidRDefault="005D6FD4" w:rsidP="005D6FD4">
      <w:pPr>
        <w:pStyle w:val="Standardabsatz"/>
        <w:rPr>
          <w:lang w:val="en-GB"/>
        </w:rPr>
      </w:pPr>
      <w:r>
        <w:rPr>
          <w:lang w:val="en-US"/>
        </w:rPr>
        <w:t xml:space="preserve">Alongside machine efficiency and alternative applications and methods, digitalization and connected system solutions are important drivers in the development of the overall road construction process chain. As a special presentation, the Wirtgen Group will be showing the John Deere Operations Center for construction machines, the central platform for all present and future digital solutions developed by our specialized brands for the optimization of processes, machines, and services. </w:t>
      </w:r>
    </w:p>
    <w:p w14:paraId="1249F875" w14:textId="10FC9599" w:rsidR="00F96271" w:rsidRPr="00731A15" w:rsidRDefault="00503210" w:rsidP="00262BB1">
      <w:pPr>
        <w:pStyle w:val="Teaser"/>
        <w:spacing w:after="0"/>
        <w:rPr>
          <w:lang w:val="en-GB"/>
        </w:rPr>
      </w:pPr>
      <w:r>
        <w:rPr>
          <w:bCs/>
          <w:lang w:val="en-US"/>
        </w:rPr>
        <w:t>Product and Applications Experts at the Booth</w:t>
      </w:r>
    </w:p>
    <w:p w14:paraId="1C4AC585" w14:textId="112DDB96" w:rsidR="0042159E" w:rsidRPr="00731A15" w:rsidRDefault="0042159E" w:rsidP="00262BB1">
      <w:pPr>
        <w:rPr>
          <w:rFonts w:eastAsiaTheme="minorHAnsi" w:cstheme="minorBidi"/>
          <w:sz w:val="22"/>
          <w:szCs w:val="24"/>
          <w:lang w:val="en-GB"/>
        </w:rPr>
      </w:pPr>
      <w:r>
        <w:rPr>
          <w:rFonts w:eastAsiaTheme="minorHAnsi" w:cstheme="minorBidi"/>
          <w:sz w:val="22"/>
          <w:szCs w:val="24"/>
          <w:lang w:val="en-US"/>
        </w:rPr>
        <w:t>Trade visitors to booth 1555 will have the chance to learn all about the state-of-the-art solutions from the Wirtgen Group in direct dialog with specialists from the respective product brands.</w:t>
      </w:r>
    </w:p>
    <w:p w14:paraId="687C305C" w14:textId="77777777" w:rsidR="0042159E" w:rsidRPr="00731A15" w:rsidRDefault="0042159E" w:rsidP="0042159E">
      <w:pPr>
        <w:pStyle w:val="Standardabsatz"/>
        <w:rPr>
          <w:lang w:val="en-GB"/>
        </w:rPr>
      </w:pPr>
    </w:p>
    <w:p w14:paraId="31412CCB" w14:textId="72E63F91" w:rsidR="00E15EBE" w:rsidRPr="00731A15" w:rsidRDefault="00E15EBE" w:rsidP="00E15EBE">
      <w:pPr>
        <w:pStyle w:val="Fotos"/>
        <w:rPr>
          <w:lang w:val="en-GB"/>
        </w:rPr>
      </w:pPr>
      <w:r>
        <w:rPr>
          <w:bCs/>
          <w:lang w:val="en-US"/>
        </w:rPr>
        <w:lastRenderedPageBreak/>
        <w:t>Photos:</w:t>
      </w:r>
    </w:p>
    <w:p w14:paraId="20879CE4" w14:textId="7CE67647" w:rsidR="002611FE" w:rsidRPr="00731A15" w:rsidRDefault="004C2C2B" w:rsidP="002611FE">
      <w:pPr>
        <w:pStyle w:val="BUbold"/>
        <w:rPr>
          <w:lang w:val="en-GB"/>
        </w:rPr>
      </w:pPr>
      <w:r>
        <w:rPr>
          <w:b w:val="0"/>
          <w:noProof/>
          <w:lang w:val="en-US"/>
        </w:rPr>
        <w:drawing>
          <wp:inline distT="0" distB="0" distL="0" distR="0" wp14:anchorId="60C92DEE" wp14:editId="3021FF19">
            <wp:extent cx="2468880" cy="164592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8"/>
                    <a:stretch>
                      <a:fillRect/>
                    </a:stretch>
                  </pic:blipFill>
                  <pic:spPr bwMode="auto">
                    <a:xfrm>
                      <a:off x="0" y="0"/>
                      <a:ext cx="2468880" cy="1645920"/>
                    </a:xfrm>
                    <a:prstGeom prst="rect">
                      <a:avLst/>
                    </a:prstGeom>
                    <a:noFill/>
                    <a:ln>
                      <a:noFill/>
                    </a:ln>
                  </pic:spPr>
                </pic:pic>
              </a:graphicData>
            </a:graphic>
          </wp:inline>
        </w:drawing>
      </w:r>
      <w:r>
        <w:rPr>
          <w:b w:val="0"/>
          <w:lang w:val="en-US"/>
        </w:rPr>
        <w:br/>
      </w:r>
      <w:r>
        <w:rPr>
          <w:bCs/>
          <w:lang w:val="en-US"/>
        </w:rPr>
        <w:t>W_pic_W150Fi_0015</w:t>
      </w:r>
    </w:p>
    <w:p w14:paraId="1F8A7162" w14:textId="693FB4D1" w:rsidR="006C0C87" w:rsidRPr="00731A15" w:rsidRDefault="00233F91" w:rsidP="00C84D75">
      <w:pPr>
        <w:pStyle w:val="BUnormal"/>
        <w:rPr>
          <w:lang w:val="en-GB"/>
        </w:rPr>
      </w:pPr>
      <w:r>
        <w:rPr>
          <w:lang w:val="en-US"/>
        </w:rPr>
        <w:t xml:space="preserve">The compact milling machine W 150 Fi unites high productivity with the advantages of compact dimensions. The model will be celebrating its world premiere at World of Asphalt 2024. </w:t>
      </w:r>
    </w:p>
    <w:p w14:paraId="5FADBC43" w14:textId="77777777" w:rsidR="004B5182" w:rsidRPr="00731A15" w:rsidRDefault="004B5182" w:rsidP="004B5182">
      <w:pPr>
        <w:pStyle w:val="Note"/>
        <w:rPr>
          <w:lang w:val="en-GB"/>
        </w:rPr>
      </w:pPr>
    </w:p>
    <w:p w14:paraId="04824B2F" w14:textId="30A7C08F" w:rsidR="00F74540" w:rsidRPr="00731A15" w:rsidRDefault="00E15EBE" w:rsidP="001A6A3F">
      <w:pPr>
        <w:pStyle w:val="BUnormal"/>
        <w:rPr>
          <w:i/>
          <w:iCs/>
          <w:lang w:val="en-GB"/>
        </w:rPr>
      </w:pPr>
      <w:r>
        <w:rPr>
          <w:i/>
          <w:iCs/>
          <w:lang w:val="en-US"/>
        </w:rPr>
        <w:t xml:space="preserve">Note: the photographs shown here are only previews. If you wish to publish them in other media, please download the higher resolution (300 dpi) versions from the </w:t>
      </w:r>
      <w:r>
        <w:rPr>
          <w:lang w:val="en-US"/>
        </w:rPr>
        <w:t>Wirtgen Group</w:t>
      </w:r>
      <w:r>
        <w:rPr>
          <w:i/>
          <w:iCs/>
          <w:lang w:val="en-US"/>
        </w:rPr>
        <w:t xml:space="preserve"> websites.</w:t>
      </w:r>
    </w:p>
    <w:p w14:paraId="553D947E" w14:textId="77777777" w:rsidR="001A6A3F" w:rsidRPr="00731A15" w:rsidRDefault="001A6A3F" w:rsidP="001A6A3F">
      <w:pPr>
        <w:pStyle w:val="Note"/>
        <w:rPr>
          <w:lang w:val="en-GB"/>
        </w:rPr>
      </w:pPr>
    </w:p>
    <w:p w14:paraId="55931FB8" w14:textId="77777777" w:rsidR="00E15EBE" w:rsidRPr="00731A15" w:rsidRDefault="00E15EBE" w:rsidP="00E15EBE">
      <w:pPr>
        <w:pStyle w:val="Absatzberschrift"/>
        <w:rPr>
          <w:iCs/>
          <w:lang w:val="en-GB"/>
        </w:rPr>
      </w:pPr>
      <w:r>
        <w:rPr>
          <w:bCs/>
          <w:lang w:val="en-US"/>
        </w:rPr>
        <w:t>For further information, please contact:</w:t>
      </w:r>
    </w:p>
    <w:p w14:paraId="0834BAC7" w14:textId="77777777" w:rsidR="00E15EBE" w:rsidRPr="00731A15" w:rsidRDefault="00E15EBE" w:rsidP="00E15EBE">
      <w:pPr>
        <w:pStyle w:val="Absatzberschrift"/>
        <w:rPr>
          <w:lang w:val="en-GB"/>
        </w:rPr>
      </w:pPr>
    </w:p>
    <w:p w14:paraId="69EE0B1B" w14:textId="77777777" w:rsidR="00E15EBE" w:rsidRPr="002B783A" w:rsidRDefault="00E15EBE" w:rsidP="00E15EBE">
      <w:pPr>
        <w:pStyle w:val="Absatzberschrift"/>
        <w:rPr>
          <w:b w:val="0"/>
          <w:bCs/>
          <w:szCs w:val="22"/>
        </w:rPr>
      </w:pPr>
      <w:r w:rsidRPr="00731A15">
        <w:rPr>
          <w:b w:val="0"/>
        </w:rPr>
        <w:t>WIRTGEN GROUP</w:t>
      </w:r>
    </w:p>
    <w:p w14:paraId="6C2CE818" w14:textId="77777777" w:rsidR="00E15EBE" w:rsidRDefault="00E15EBE" w:rsidP="00E15EBE">
      <w:pPr>
        <w:pStyle w:val="Fuzeile1"/>
      </w:pPr>
      <w:r w:rsidRPr="00731A15">
        <w:rPr>
          <w:bCs w:val="0"/>
          <w:iCs w:val="0"/>
        </w:rPr>
        <w:t>Public Relations</w:t>
      </w:r>
    </w:p>
    <w:p w14:paraId="11D0C008" w14:textId="77777777" w:rsidR="00E15EBE" w:rsidRDefault="00E15EBE" w:rsidP="00E15EBE">
      <w:pPr>
        <w:pStyle w:val="Fuzeile1"/>
      </w:pPr>
      <w:r w:rsidRPr="00731A15">
        <w:rPr>
          <w:bCs w:val="0"/>
          <w:iCs w:val="0"/>
        </w:rPr>
        <w:t>Reinhard-Wirtgen-Strasse 2</w:t>
      </w:r>
    </w:p>
    <w:p w14:paraId="1063A82F" w14:textId="77777777" w:rsidR="00E15EBE" w:rsidRDefault="00E15EBE" w:rsidP="00E15EBE">
      <w:pPr>
        <w:pStyle w:val="Fuzeile1"/>
      </w:pPr>
      <w:r>
        <w:rPr>
          <w:bCs w:val="0"/>
          <w:iCs w:val="0"/>
          <w:lang w:val="en-US"/>
        </w:rPr>
        <w:t>53578 Windhagen</w:t>
      </w:r>
    </w:p>
    <w:p w14:paraId="5A37CC2B" w14:textId="77777777" w:rsidR="00E15EBE" w:rsidRDefault="00E15EBE" w:rsidP="00E15EBE">
      <w:pPr>
        <w:pStyle w:val="Fuzeile1"/>
      </w:pPr>
      <w:r>
        <w:rPr>
          <w:bCs w:val="0"/>
          <w:iCs w:val="0"/>
          <w:lang w:val="en-US"/>
        </w:rPr>
        <w:t>Germany</w:t>
      </w:r>
    </w:p>
    <w:p w14:paraId="29A07732" w14:textId="77777777" w:rsidR="00E15EBE" w:rsidRDefault="00E15EBE" w:rsidP="00E15EBE">
      <w:pPr>
        <w:pStyle w:val="Fuzeile1"/>
      </w:pPr>
    </w:p>
    <w:p w14:paraId="0C099062" w14:textId="77777777" w:rsidR="00E15EBE" w:rsidRDefault="00E15EBE" w:rsidP="00E15EBE">
      <w:pPr>
        <w:pStyle w:val="Fuzeile1"/>
        <w:rPr>
          <w:rFonts w:ascii="Times New Roman" w:hAnsi="Times New Roman" w:cs="Times New Roman"/>
          <w:color w:val="FF0000"/>
        </w:rPr>
      </w:pPr>
      <w:r>
        <w:rPr>
          <w:bCs w:val="0"/>
          <w:iCs w:val="0"/>
          <w:lang w:val="en-US"/>
        </w:rPr>
        <w:t xml:space="preserve">Phone: +49-2645-131-1966 </w:t>
      </w:r>
    </w:p>
    <w:p w14:paraId="65F4C38F" w14:textId="77777777" w:rsidR="00E15EBE" w:rsidRDefault="00E15EBE" w:rsidP="00E15EBE">
      <w:pPr>
        <w:pStyle w:val="Fuzeile1"/>
      </w:pPr>
      <w:r>
        <w:rPr>
          <w:bCs w:val="0"/>
          <w:iCs w:val="0"/>
          <w:lang w:val="en-US"/>
        </w:rPr>
        <w:t>Fax: +49-2645-131-499</w:t>
      </w:r>
    </w:p>
    <w:p w14:paraId="79FF3B7C" w14:textId="0C549577" w:rsidR="00E15EBE" w:rsidRDefault="00E15EBE" w:rsidP="00E15EBE">
      <w:pPr>
        <w:pStyle w:val="Fuzeile1"/>
      </w:pPr>
      <w:r>
        <w:rPr>
          <w:bCs w:val="0"/>
          <w:iCs w:val="0"/>
          <w:lang w:val="en-US"/>
        </w:rPr>
        <w:t>E-mail: PR@wirtgen-group.com</w:t>
      </w:r>
      <w:r>
        <w:rPr>
          <w:bCs w:val="0"/>
          <w:iCs w:val="0"/>
          <w:vanish/>
        </w:rPr>
        <w:t>PR@wirtgen-group.com</w:t>
      </w:r>
    </w:p>
    <w:p w14:paraId="4F99EB86" w14:textId="77777777" w:rsidR="00E15EBE" w:rsidRPr="00F91A52" w:rsidRDefault="00E15EBE" w:rsidP="00E15EBE">
      <w:pPr>
        <w:pStyle w:val="Fuzeile1"/>
        <w:rPr>
          <w:vanish/>
        </w:rPr>
      </w:pPr>
    </w:p>
    <w:p w14:paraId="3D604A55" w14:textId="53BC3A5B" w:rsidR="00F048D4" w:rsidRPr="00F74540" w:rsidRDefault="00E15EBE" w:rsidP="00F74540">
      <w:pPr>
        <w:pStyle w:val="Fuzeile1"/>
      </w:pPr>
      <w:r>
        <w:rPr>
          <w:bCs w:val="0"/>
          <w:iCs w:val="0"/>
          <w:lang w:val="en-US"/>
        </w:rPr>
        <w:t>www.wirtgen-group.com</w:t>
      </w:r>
    </w:p>
    <w:sectPr w:rsidR="00F048D4" w:rsidRPr="00F74540" w:rsidSect="00EB7296">
      <w:headerReference w:type="even" r:id="rId9"/>
      <w:headerReference w:type="default" r:id="rId10"/>
      <w:footerReference w:type="even" r:id="rId11"/>
      <w:footerReference w:type="default" r:id="rId12"/>
      <w:headerReference w:type="first" r:id="rId13"/>
      <w:footerReference w:type="first" r:id="rId14"/>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00971F" w14:textId="77777777" w:rsidR="002B54CD" w:rsidRDefault="002B54CD" w:rsidP="00E55534">
      <w:r>
        <w:separator/>
      </w:r>
    </w:p>
  </w:endnote>
  <w:endnote w:type="continuationSeparator" w:id="0">
    <w:p w14:paraId="64F625A4" w14:textId="77777777" w:rsidR="002B54CD" w:rsidRDefault="002B54CD"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54695" w14:textId="77777777" w:rsidR="005101B4" w:rsidRDefault="005101B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U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US"/>
            </w:rPr>
            <w:fldChar w:fldCharType="begin"/>
          </w:r>
          <w:r>
            <w:rPr>
              <w:szCs w:val="20"/>
              <w:lang w:val="en-US"/>
            </w:rPr>
            <w:instrText xml:space="preserve"> PAGE \# "00"</w:instrText>
          </w:r>
          <w:r>
            <w:rPr>
              <w:szCs w:val="20"/>
              <w:lang w:val="en-US"/>
            </w:rPr>
            <w:fldChar w:fldCharType="separate"/>
          </w:r>
          <w:r>
            <w:rPr>
              <w:noProof/>
              <w:szCs w:val="20"/>
              <w:lang w:val="en-US"/>
            </w:rPr>
            <w:t>02</w:t>
          </w:r>
          <w:r>
            <w:rPr>
              <w:szCs w:val="20"/>
              <w:lang w:val="en-US"/>
            </w:rPr>
            <w:fldChar w:fldCharType="end"/>
          </w:r>
        </w:p>
      </w:tc>
    </w:tr>
  </w:tbl>
  <w:p w14:paraId="7CF7D2C8" w14:textId="77777777" w:rsidR="00533132" w:rsidRDefault="00BD5391">
    <w:pPr>
      <w:pStyle w:val="Fuzeile"/>
    </w:pPr>
    <w:r>
      <w:rPr>
        <w:noProof/>
        <w:lang w:val="en-U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31A15">
            <w:rPr>
              <w:rStyle w:val="Hervorhebung"/>
              <w:b w:val="0"/>
              <w:iCs w:val="0"/>
              <w:szCs w:val="20"/>
            </w:rPr>
            <w:t>WIRTGEN</w:t>
          </w:r>
          <w:r w:rsidRPr="00731A15">
            <w:rPr>
              <w:rStyle w:val="Hervorhebung"/>
              <w:bCs/>
              <w:iCs w:val="0"/>
              <w:szCs w:val="20"/>
            </w:rPr>
            <w:t xml:space="preserve"> GmbH</w:t>
          </w:r>
          <w:r w:rsidRPr="00731A15">
            <w:rPr>
              <w:szCs w:val="20"/>
            </w:rPr>
            <w:t xml:space="preserve"> · Reinhard-Wirtgen-Str. </w:t>
          </w:r>
          <w:r>
            <w:rPr>
              <w:szCs w:val="20"/>
              <w:lang w:val="en-US"/>
            </w:rPr>
            <w:t>2 · 53578 Windhagen · Germany · T: +49-2645-131-0</w:t>
          </w:r>
        </w:p>
      </w:tc>
    </w:tr>
  </w:tbl>
  <w:p w14:paraId="732BEB33" w14:textId="77777777" w:rsidR="00533132" w:rsidRDefault="00BD5391">
    <w:pPr>
      <w:pStyle w:val="Fuzeile"/>
    </w:pPr>
    <w:r>
      <w:rPr>
        <w:noProof/>
        <w:lang w:val="en-U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358CD9" w14:textId="77777777" w:rsidR="002B54CD" w:rsidRDefault="002B54CD" w:rsidP="00E55534">
      <w:r>
        <w:separator/>
      </w:r>
    </w:p>
  </w:footnote>
  <w:footnote w:type="continuationSeparator" w:id="0">
    <w:p w14:paraId="698D68C0" w14:textId="77777777" w:rsidR="002B54CD" w:rsidRDefault="002B54CD"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152A7928" w:rsidR="005101B4" w:rsidRDefault="00091BEC">
    <w:pPr>
      <w:pStyle w:val="Kopfzeile"/>
    </w:pPr>
    <w:r>
      <w:rPr>
        <w:noProof/>
        <w:lang w:val="en-US"/>
      </w:rPr>
      <mc:AlternateContent>
        <mc:Choice Requires="wps">
          <w:drawing>
            <wp:anchor distT="0" distB="0" distL="0" distR="0" simplePos="0" relativeHeight="251662336" behindDoc="0" locked="0" layoutInCell="1" allowOverlap="1" wp14:anchorId="1976B373" wp14:editId="2C6867BA">
              <wp:simplePos x="635" y="635"/>
              <wp:positionH relativeFrom="page">
                <wp:align>right</wp:align>
              </wp:positionH>
              <wp:positionV relativeFrom="page">
                <wp:align>top</wp:align>
              </wp:positionV>
              <wp:extent cx="443865" cy="443865"/>
              <wp:effectExtent l="0" t="0" r="0" b="16510"/>
              <wp:wrapNone/>
              <wp:docPr id="11" name="Textfeld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370D14C" w14:textId="6A1A105F" w:rsidR="00091BEC" w:rsidRPr="00091BEC" w:rsidRDefault="00091BEC" w:rsidP="00091BEC">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976B373" id="_x0000_t202" coordsize="21600,21600" o:spt="202" path="m,l,21600r21600,l21600,xe">
              <v:stroke joinstyle="miter"/>
              <v:path gradientshapeok="t" o:connecttype="rect"/>
            </v:shapetype>
            <v:shape id="Textfeld 11" o:spid="_x0000_s1026" type="#_x0000_t202" alt="Public" style="position:absolute;margin-left:-16.25pt;margin-top:0;width:34.95pt;height:34.9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" filled="f" stroked="f">
              <v:textbox style="mso-fit-shape-to-text:t" inset="0,15pt,20pt,0">
                <w:txbxContent>
                  <w:p w14:paraId="1370D14C" w14:textId="6A1A105F" w:rsidR="00091BEC" w:rsidRPr="00091BEC" w:rsidRDefault="00091BEC" w:rsidP="00091BEC">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4D05FCF9" w:rsidR="00533132" w:rsidRPr="00533132" w:rsidRDefault="00091BEC" w:rsidP="00533132">
    <w:pPr>
      <w:pStyle w:val="Kopfzeile"/>
    </w:pPr>
    <w:r>
      <w:rPr>
        <w:noProof/>
        <w:lang w:val="en-US"/>
      </w:rPr>
      <mc:AlternateContent>
        <mc:Choice Requires="wps">
          <w:drawing>
            <wp:anchor distT="0" distB="0" distL="0" distR="0" simplePos="0" relativeHeight="251663360" behindDoc="0" locked="0" layoutInCell="1" allowOverlap="1" wp14:anchorId="79C6CB46" wp14:editId="5776C082">
              <wp:simplePos x="752475" y="447675"/>
              <wp:positionH relativeFrom="page">
                <wp:align>right</wp:align>
              </wp:positionH>
              <wp:positionV relativeFrom="page">
                <wp:align>top</wp:align>
              </wp:positionV>
              <wp:extent cx="443865" cy="443865"/>
              <wp:effectExtent l="0" t="0" r="0" b="16510"/>
              <wp:wrapNone/>
              <wp:docPr id="13" name="Textfeld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3279C15" w14:textId="619BA399" w:rsidR="00091BEC" w:rsidRPr="00091BEC" w:rsidRDefault="00091BEC" w:rsidP="00091BEC">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9C6CB46" id="_x0000_t202" coordsize="21600,21600" o:spt="202" path="m,l,21600r21600,l21600,xe">
              <v:stroke joinstyle="miter"/>
              <v:path gradientshapeok="t" o:connecttype="rect"/>
            </v:shapetype>
            <v:shape id="Textfeld 13" o:spid="_x0000_s1027" type="#_x0000_t202" alt="Public" style="position:absolute;margin-left:-16.25pt;margin-top:0;width:34.95pt;height:34.95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" filled="f" stroked="f">
              <v:textbox style="mso-fit-shape-to-text:t" inset="0,15pt,20pt,0">
                <w:txbxContent>
                  <w:p w14:paraId="43279C15" w14:textId="619BA399" w:rsidR="00091BEC" w:rsidRPr="00091BEC" w:rsidRDefault="00091BEC" w:rsidP="00091BEC">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v:textbox>
              <w10:wrap anchorx="page" anchory="page"/>
            </v:shape>
          </w:pict>
        </mc:Fallback>
      </mc:AlternateContent>
    </w:r>
    <w:r>
      <w:rPr>
        <w:noProof/>
        <w:lang w:val="en-US"/>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ress Relea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0E8831B6" w:rsidR="00533132" w:rsidRDefault="00091BEC">
    <w:pPr>
      <w:pStyle w:val="Kopfzeile"/>
    </w:pPr>
    <w:r>
      <w:rPr>
        <w:noProof/>
        <w:lang w:val="en-US"/>
      </w:rPr>
      <mc:AlternateContent>
        <mc:Choice Requires="wps">
          <w:drawing>
            <wp:anchor distT="0" distB="0" distL="0" distR="0" simplePos="0" relativeHeight="251661312" behindDoc="0" locked="0" layoutInCell="1" allowOverlap="1" wp14:anchorId="19E7DE59" wp14:editId="6A7882D0">
              <wp:simplePos x="635" y="635"/>
              <wp:positionH relativeFrom="page">
                <wp:align>right</wp:align>
              </wp:positionH>
              <wp:positionV relativeFrom="page">
                <wp:align>top</wp:align>
              </wp:positionV>
              <wp:extent cx="443865" cy="443865"/>
              <wp:effectExtent l="0" t="0" r="0" b="16510"/>
              <wp:wrapNone/>
              <wp:docPr id="1"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B06D18E" w14:textId="4FA22CFF" w:rsidR="00091BEC" w:rsidRPr="00091BEC" w:rsidRDefault="00091BEC" w:rsidP="00091BEC">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9E7DE59" id="_x0000_t202" coordsize="21600,21600" o:spt="202" path="m,l,21600r21600,l21600,xe">
              <v:stroke joinstyle="miter"/>
              <v:path gradientshapeok="t" o:connecttype="rect"/>
            </v:shapetype>
            <v:shape id="Textfeld 1" o:spid="_x0000_s1028" type="#_x0000_t202" alt="Public" style="position:absolute;margin-left:-16.25pt;margin-top:0;width:34.95pt;height:34.95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" filled="f" stroked="f">
              <v:textbox style="mso-fit-shape-to-text:t" inset="0,15pt,20pt,0">
                <w:txbxContent>
                  <w:p w14:paraId="7B06D18E" w14:textId="4FA22CFF" w:rsidR="00091BEC" w:rsidRPr="00091BEC" w:rsidRDefault="00091BEC" w:rsidP="00091BEC">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v:textbox>
              <w10:wrap anchorx="page" anchory="page"/>
            </v:shape>
          </w:pict>
        </mc:Fallback>
      </mc:AlternateContent>
    </w:r>
    <w:r>
      <w:rPr>
        <w:noProof/>
        <w:lang w:val="en-U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U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1500pt;height:1500pt" o:bullet="t">
        <v:imagedata r:id="rId1" o:title="AZ_04a"/>
      </v:shape>
    </w:pict>
  </w:numPicBullet>
  <w:numPicBullet w:numPicBulletId="1">
    <w:pict>
      <v:shape id="_x0000_i1087"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1414084105">
    <w:abstractNumId w:val="8"/>
  </w:num>
  <w:num w:numId="2" w16cid:durableId="1792675263">
    <w:abstractNumId w:val="8"/>
  </w:num>
  <w:num w:numId="3" w16cid:durableId="1798523658">
    <w:abstractNumId w:val="8"/>
  </w:num>
  <w:num w:numId="4" w16cid:durableId="393552180">
    <w:abstractNumId w:val="8"/>
  </w:num>
  <w:num w:numId="5" w16cid:durableId="2053385043">
    <w:abstractNumId w:val="8"/>
  </w:num>
  <w:num w:numId="6" w16cid:durableId="875119596">
    <w:abstractNumId w:val="2"/>
  </w:num>
  <w:num w:numId="7" w16cid:durableId="1484617968">
    <w:abstractNumId w:val="2"/>
  </w:num>
  <w:num w:numId="8" w16cid:durableId="50081501">
    <w:abstractNumId w:val="2"/>
  </w:num>
  <w:num w:numId="9" w16cid:durableId="1412774773">
    <w:abstractNumId w:val="2"/>
  </w:num>
  <w:num w:numId="10" w16cid:durableId="1388648312">
    <w:abstractNumId w:val="2"/>
  </w:num>
  <w:num w:numId="11" w16cid:durableId="1497114896">
    <w:abstractNumId w:val="5"/>
  </w:num>
  <w:num w:numId="12" w16cid:durableId="1773547525">
    <w:abstractNumId w:val="5"/>
  </w:num>
  <w:num w:numId="13" w16cid:durableId="415517380">
    <w:abstractNumId w:val="4"/>
  </w:num>
  <w:num w:numId="14" w16cid:durableId="1812402509">
    <w:abstractNumId w:val="4"/>
  </w:num>
  <w:num w:numId="15" w16cid:durableId="1790510516">
    <w:abstractNumId w:val="4"/>
  </w:num>
  <w:num w:numId="16" w16cid:durableId="905654184">
    <w:abstractNumId w:val="4"/>
  </w:num>
  <w:num w:numId="17" w16cid:durableId="1016805440">
    <w:abstractNumId w:val="4"/>
  </w:num>
  <w:num w:numId="18" w16cid:durableId="952324399">
    <w:abstractNumId w:val="1"/>
  </w:num>
  <w:num w:numId="19" w16cid:durableId="1260092779">
    <w:abstractNumId w:val="3"/>
  </w:num>
  <w:num w:numId="20" w16cid:durableId="1586066514">
    <w:abstractNumId w:val="7"/>
  </w:num>
  <w:num w:numId="21" w16cid:durableId="11615013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49486376">
    <w:abstractNumId w:val="0"/>
  </w:num>
  <w:num w:numId="23" w16cid:durableId="132724174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8100630">
    <w:abstractNumId w:val="6"/>
  </w:num>
  <w:num w:numId="25" w16cid:durableId="14914810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2106"/>
    <w:rsid w:val="0005285B"/>
    <w:rsid w:val="00055529"/>
    <w:rsid w:val="00062C3A"/>
    <w:rsid w:val="00066D09"/>
    <w:rsid w:val="00091BEC"/>
    <w:rsid w:val="0009665C"/>
    <w:rsid w:val="000A0479"/>
    <w:rsid w:val="000A36D9"/>
    <w:rsid w:val="000A4C7D"/>
    <w:rsid w:val="000B582B"/>
    <w:rsid w:val="000C4555"/>
    <w:rsid w:val="000D15C3"/>
    <w:rsid w:val="000E24F8"/>
    <w:rsid w:val="000E5738"/>
    <w:rsid w:val="00103205"/>
    <w:rsid w:val="0011795C"/>
    <w:rsid w:val="0012026F"/>
    <w:rsid w:val="00130601"/>
    <w:rsid w:val="00132055"/>
    <w:rsid w:val="00146C3D"/>
    <w:rsid w:val="00153B47"/>
    <w:rsid w:val="001613A6"/>
    <w:rsid w:val="001614F0"/>
    <w:rsid w:val="001616F4"/>
    <w:rsid w:val="0018021A"/>
    <w:rsid w:val="00194FB1"/>
    <w:rsid w:val="001A5C16"/>
    <w:rsid w:val="001A6A3F"/>
    <w:rsid w:val="001B16BB"/>
    <w:rsid w:val="001B34EE"/>
    <w:rsid w:val="001C1A3E"/>
    <w:rsid w:val="00200355"/>
    <w:rsid w:val="0021351D"/>
    <w:rsid w:val="00225F4A"/>
    <w:rsid w:val="00233F91"/>
    <w:rsid w:val="00253A2E"/>
    <w:rsid w:val="002603EC"/>
    <w:rsid w:val="002611FE"/>
    <w:rsid w:val="00262BB1"/>
    <w:rsid w:val="00264D8A"/>
    <w:rsid w:val="002750BC"/>
    <w:rsid w:val="00282AFC"/>
    <w:rsid w:val="00286C15"/>
    <w:rsid w:val="0029634D"/>
    <w:rsid w:val="002B3530"/>
    <w:rsid w:val="002B54CD"/>
    <w:rsid w:val="002C7542"/>
    <w:rsid w:val="002D065C"/>
    <w:rsid w:val="002D0780"/>
    <w:rsid w:val="002D2EE5"/>
    <w:rsid w:val="002D63E6"/>
    <w:rsid w:val="002E765F"/>
    <w:rsid w:val="002E7E4E"/>
    <w:rsid w:val="002F108B"/>
    <w:rsid w:val="002F5818"/>
    <w:rsid w:val="002F70FD"/>
    <w:rsid w:val="0030316D"/>
    <w:rsid w:val="0032774C"/>
    <w:rsid w:val="00332D28"/>
    <w:rsid w:val="0034191A"/>
    <w:rsid w:val="00343CC7"/>
    <w:rsid w:val="0036561D"/>
    <w:rsid w:val="003665BE"/>
    <w:rsid w:val="0037401E"/>
    <w:rsid w:val="00384A08"/>
    <w:rsid w:val="00387E6F"/>
    <w:rsid w:val="003967E5"/>
    <w:rsid w:val="003A07B1"/>
    <w:rsid w:val="003A753A"/>
    <w:rsid w:val="003B3803"/>
    <w:rsid w:val="003C2A71"/>
    <w:rsid w:val="003E1CB6"/>
    <w:rsid w:val="003E3CF6"/>
    <w:rsid w:val="003E644B"/>
    <w:rsid w:val="003E759F"/>
    <w:rsid w:val="003E7853"/>
    <w:rsid w:val="003F57AB"/>
    <w:rsid w:val="00400FD9"/>
    <w:rsid w:val="004016F7"/>
    <w:rsid w:val="00403373"/>
    <w:rsid w:val="00406C81"/>
    <w:rsid w:val="00412545"/>
    <w:rsid w:val="0041475A"/>
    <w:rsid w:val="00417237"/>
    <w:rsid w:val="0042159E"/>
    <w:rsid w:val="00425D2E"/>
    <w:rsid w:val="00430BB0"/>
    <w:rsid w:val="0046460D"/>
    <w:rsid w:val="00467F3C"/>
    <w:rsid w:val="0047498D"/>
    <w:rsid w:val="00476100"/>
    <w:rsid w:val="00487BFC"/>
    <w:rsid w:val="004A463B"/>
    <w:rsid w:val="004B5182"/>
    <w:rsid w:val="004C1967"/>
    <w:rsid w:val="004C2C2B"/>
    <w:rsid w:val="004D0000"/>
    <w:rsid w:val="004D23D0"/>
    <w:rsid w:val="004D2BE0"/>
    <w:rsid w:val="004E6EF5"/>
    <w:rsid w:val="00503210"/>
    <w:rsid w:val="00506409"/>
    <w:rsid w:val="005101B4"/>
    <w:rsid w:val="00514A6D"/>
    <w:rsid w:val="00530E32"/>
    <w:rsid w:val="00533132"/>
    <w:rsid w:val="00537210"/>
    <w:rsid w:val="005649F4"/>
    <w:rsid w:val="005710C8"/>
    <w:rsid w:val="005711A3"/>
    <w:rsid w:val="00571A5C"/>
    <w:rsid w:val="00572502"/>
    <w:rsid w:val="00573B2B"/>
    <w:rsid w:val="005776E9"/>
    <w:rsid w:val="0058269F"/>
    <w:rsid w:val="005830B1"/>
    <w:rsid w:val="00587AD9"/>
    <w:rsid w:val="005909A8"/>
    <w:rsid w:val="005A3272"/>
    <w:rsid w:val="005A4F04"/>
    <w:rsid w:val="005B5793"/>
    <w:rsid w:val="005C6B30"/>
    <w:rsid w:val="005C71EC"/>
    <w:rsid w:val="005D6FD4"/>
    <w:rsid w:val="005E036F"/>
    <w:rsid w:val="005E764C"/>
    <w:rsid w:val="005E7F7D"/>
    <w:rsid w:val="006063D4"/>
    <w:rsid w:val="00623B37"/>
    <w:rsid w:val="006330A2"/>
    <w:rsid w:val="00642EB6"/>
    <w:rsid w:val="006433E2"/>
    <w:rsid w:val="00651E5D"/>
    <w:rsid w:val="00677F11"/>
    <w:rsid w:val="00682B1A"/>
    <w:rsid w:val="00690D7C"/>
    <w:rsid w:val="00690DFE"/>
    <w:rsid w:val="00696260"/>
    <w:rsid w:val="006A14C5"/>
    <w:rsid w:val="006B3EEC"/>
    <w:rsid w:val="006C0C87"/>
    <w:rsid w:val="006D6CC6"/>
    <w:rsid w:val="006D7EAC"/>
    <w:rsid w:val="006E0104"/>
    <w:rsid w:val="006F7602"/>
    <w:rsid w:val="00701FCA"/>
    <w:rsid w:val="00722A17"/>
    <w:rsid w:val="00723F4F"/>
    <w:rsid w:val="00731A15"/>
    <w:rsid w:val="00745BDC"/>
    <w:rsid w:val="00754B80"/>
    <w:rsid w:val="00755AE0"/>
    <w:rsid w:val="0075761B"/>
    <w:rsid w:val="00757B83"/>
    <w:rsid w:val="00765D74"/>
    <w:rsid w:val="00774358"/>
    <w:rsid w:val="00791A69"/>
    <w:rsid w:val="007945F3"/>
    <w:rsid w:val="0079462A"/>
    <w:rsid w:val="00794830"/>
    <w:rsid w:val="00797CAA"/>
    <w:rsid w:val="007A2B6F"/>
    <w:rsid w:val="007A6BD2"/>
    <w:rsid w:val="007C2658"/>
    <w:rsid w:val="007D59A2"/>
    <w:rsid w:val="007E20D0"/>
    <w:rsid w:val="007E3DAB"/>
    <w:rsid w:val="008053B3"/>
    <w:rsid w:val="00820315"/>
    <w:rsid w:val="00823073"/>
    <w:rsid w:val="0082316D"/>
    <w:rsid w:val="00832921"/>
    <w:rsid w:val="00834472"/>
    <w:rsid w:val="00835376"/>
    <w:rsid w:val="00836A5D"/>
    <w:rsid w:val="008427F2"/>
    <w:rsid w:val="00843B45"/>
    <w:rsid w:val="0084571C"/>
    <w:rsid w:val="00863129"/>
    <w:rsid w:val="00866830"/>
    <w:rsid w:val="0087074E"/>
    <w:rsid w:val="00870ACE"/>
    <w:rsid w:val="00873125"/>
    <w:rsid w:val="008755E5"/>
    <w:rsid w:val="00881E44"/>
    <w:rsid w:val="00892F6F"/>
    <w:rsid w:val="00896F7E"/>
    <w:rsid w:val="008C1EDF"/>
    <w:rsid w:val="008C2A29"/>
    <w:rsid w:val="008C2DB2"/>
    <w:rsid w:val="008D2B87"/>
    <w:rsid w:val="008D770E"/>
    <w:rsid w:val="0090337E"/>
    <w:rsid w:val="009049D8"/>
    <w:rsid w:val="00910609"/>
    <w:rsid w:val="00915841"/>
    <w:rsid w:val="009328FA"/>
    <w:rsid w:val="0093356F"/>
    <w:rsid w:val="00936916"/>
    <w:rsid w:val="00936A78"/>
    <w:rsid w:val="009375E1"/>
    <w:rsid w:val="009405D6"/>
    <w:rsid w:val="00952853"/>
    <w:rsid w:val="009646E4"/>
    <w:rsid w:val="00977EC3"/>
    <w:rsid w:val="0098631D"/>
    <w:rsid w:val="009B17A9"/>
    <w:rsid w:val="009B211F"/>
    <w:rsid w:val="009B5991"/>
    <w:rsid w:val="009B7C05"/>
    <w:rsid w:val="009C2378"/>
    <w:rsid w:val="009C5A77"/>
    <w:rsid w:val="009C5D99"/>
    <w:rsid w:val="009D016F"/>
    <w:rsid w:val="009E251D"/>
    <w:rsid w:val="009E4817"/>
    <w:rsid w:val="009F10A8"/>
    <w:rsid w:val="009F715C"/>
    <w:rsid w:val="00A0216C"/>
    <w:rsid w:val="00A02F49"/>
    <w:rsid w:val="00A03FC0"/>
    <w:rsid w:val="00A16A1C"/>
    <w:rsid w:val="00A171F4"/>
    <w:rsid w:val="00A1772D"/>
    <w:rsid w:val="00A177B2"/>
    <w:rsid w:val="00A24EFC"/>
    <w:rsid w:val="00A27829"/>
    <w:rsid w:val="00A363F4"/>
    <w:rsid w:val="00A46F1E"/>
    <w:rsid w:val="00A61A19"/>
    <w:rsid w:val="00A66B3F"/>
    <w:rsid w:val="00A82395"/>
    <w:rsid w:val="00A9295C"/>
    <w:rsid w:val="00A977CE"/>
    <w:rsid w:val="00AA0DF7"/>
    <w:rsid w:val="00AB52F9"/>
    <w:rsid w:val="00AB7981"/>
    <w:rsid w:val="00AD131F"/>
    <w:rsid w:val="00AD32D5"/>
    <w:rsid w:val="00AD70E4"/>
    <w:rsid w:val="00AF3B3A"/>
    <w:rsid w:val="00AF4E8E"/>
    <w:rsid w:val="00AF6569"/>
    <w:rsid w:val="00B06265"/>
    <w:rsid w:val="00B512C1"/>
    <w:rsid w:val="00B5232A"/>
    <w:rsid w:val="00B60ED1"/>
    <w:rsid w:val="00B62CF5"/>
    <w:rsid w:val="00B85705"/>
    <w:rsid w:val="00B874DC"/>
    <w:rsid w:val="00B90F78"/>
    <w:rsid w:val="00BA6635"/>
    <w:rsid w:val="00BD1058"/>
    <w:rsid w:val="00BD25D1"/>
    <w:rsid w:val="00BD5391"/>
    <w:rsid w:val="00BD764C"/>
    <w:rsid w:val="00BF56B2"/>
    <w:rsid w:val="00C055AB"/>
    <w:rsid w:val="00C11F95"/>
    <w:rsid w:val="00C136DF"/>
    <w:rsid w:val="00C17501"/>
    <w:rsid w:val="00C40627"/>
    <w:rsid w:val="00C43EAF"/>
    <w:rsid w:val="00C457C3"/>
    <w:rsid w:val="00C478AE"/>
    <w:rsid w:val="00C644CA"/>
    <w:rsid w:val="00C658FC"/>
    <w:rsid w:val="00C73005"/>
    <w:rsid w:val="00C775EF"/>
    <w:rsid w:val="00C84D75"/>
    <w:rsid w:val="00C85E18"/>
    <w:rsid w:val="00C96E9F"/>
    <w:rsid w:val="00CA4A09"/>
    <w:rsid w:val="00CB71DD"/>
    <w:rsid w:val="00CC5A63"/>
    <w:rsid w:val="00CC787C"/>
    <w:rsid w:val="00CD4196"/>
    <w:rsid w:val="00CF36C9"/>
    <w:rsid w:val="00D00EC4"/>
    <w:rsid w:val="00D166AC"/>
    <w:rsid w:val="00D36BA2"/>
    <w:rsid w:val="00D37CF4"/>
    <w:rsid w:val="00D4487C"/>
    <w:rsid w:val="00D63D33"/>
    <w:rsid w:val="00D705A3"/>
    <w:rsid w:val="00D73352"/>
    <w:rsid w:val="00D7701C"/>
    <w:rsid w:val="00D935C3"/>
    <w:rsid w:val="00DA0266"/>
    <w:rsid w:val="00DA477E"/>
    <w:rsid w:val="00DB4BB0"/>
    <w:rsid w:val="00DC4DEF"/>
    <w:rsid w:val="00DE461D"/>
    <w:rsid w:val="00E04039"/>
    <w:rsid w:val="00E14608"/>
    <w:rsid w:val="00E15EBE"/>
    <w:rsid w:val="00E21E67"/>
    <w:rsid w:val="00E30EBF"/>
    <w:rsid w:val="00E316C0"/>
    <w:rsid w:val="00E31E03"/>
    <w:rsid w:val="00E451CD"/>
    <w:rsid w:val="00E51170"/>
    <w:rsid w:val="00E52D70"/>
    <w:rsid w:val="00E55534"/>
    <w:rsid w:val="00E677A6"/>
    <w:rsid w:val="00E7116D"/>
    <w:rsid w:val="00E72429"/>
    <w:rsid w:val="00E914D1"/>
    <w:rsid w:val="00E960D8"/>
    <w:rsid w:val="00EA750F"/>
    <w:rsid w:val="00EB5FCA"/>
    <w:rsid w:val="00EB7296"/>
    <w:rsid w:val="00F048D4"/>
    <w:rsid w:val="00F20920"/>
    <w:rsid w:val="00F23212"/>
    <w:rsid w:val="00F33B16"/>
    <w:rsid w:val="00F353EA"/>
    <w:rsid w:val="00F36C27"/>
    <w:rsid w:val="00F56318"/>
    <w:rsid w:val="00F67C95"/>
    <w:rsid w:val="00F74540"/>
    <w:rsid w:val="00F75B79"/>
    <w:rsid w:val="00F82525"/>
    <w:rsid w:val="00F911CB"/>
    <w:rsid w:val="00F91AC4"/>
    <w:rsid w:val="00F96271"/>
    <w:rsid w:val="00F97FEA"/>
    <w:rsid w:val="00FA7A81"/>
    <w:rsid w:val="00FB60E1"/>
    <w:rsid w:val="00FD3768"/>
    <w:rsid w:val="00FD51E9"/>
    <w:rsid w:val="00FE5028"/>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berarbeitung">
    <w:name w:val="Revision"/>
    <w:hidden/>
    <w:uiPriority w:val="71"/>
    <w:semiHidden/>
    <w:rsid w:val="00225F4A"/>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header3.xml.rels><?xml version="1.0" encoding="UTF-8" standalone="yes"?>
<Relationships xmlns="http://schemas.openxmlformats.org/package/2006/relationships"><Relationship Id="rId2" Type="http://schemas.openxmlformats.org/officeDocument/2006/relationships/image" Target="media/image6.wmf"/><Relationship Id="rId1" Type="http://schemas.openxmlformats.org/officeDocument/2006/relationships/image" Target="media/image5.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481</Words>
  <Characters>3036</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3510</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Sabine Gerold</cp:lastModifiedBy>
  <cp:revision>14</cp:revision>
  <cp:lastPrinted>2024-01-22T09:59:00Z</cp:lastPrinted>
  <dcterms:created xsi:type="dcterms:W3CDTF">2024-01-24T14:20:00Z</dcterms:created>
  <dcterms:modified xsi:type="dcterms:W3CDTF">2025-07-25T13:16:00Z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1,b,d</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2024-01-24T14:20:25Z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de94c63d-7c4e-4062-8988-34f2bcd6d21f</vt:lpwstr>
  </property>
  <property fmtid="{D5CDD505-2E9C-101B-9397-08002B2CF9AE}" pid="11" name="MSIP_Label_df1a195f-122b-42dc-a2d3-71a1903dcdac_ContentBits">
    <vt:lpwstr>1</vt:lpwstr>
  </property>
</Properties>
</file>